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B8" w:rsidRPr="00777DB8" w:rsidRDefault="00777DB8" w:rsidP="00777DB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aps/>
          <w:color w:val="10152A"/>
          <w:sz w:val="42"/>
          <w:szCs w:val="42"/>
          <w:lang w:eastAsia="ru-RU"/>
        </w:rPr>
      </w:pPr>
      <w:r>
        <w:rPr>
          <w:rFonts w:ascii="Roboto" w:eastAsia="Times New Roman" w:hAnsi="Roboto" w:cs="Times New Roman"/>
          <w:b/>
          <w:bCs/>
          <w:caps/>
          <w:color w:val="10152A"/>
          <w:sz w:val="42"/>
          <w:szCs w:val="42"/>
          <w:lang w:eastAsia="ru-RU"/>
        </w:rPr>
        <w:t xml:space="preserve">Политика ПЕРВИЧНОЙ профсоюзНОЙ ОРГАНИЗАЦИИ УЗ </w:t>
      </w:r>
      <w:r>
        <w:rPr>
          <w:rFonts w:ascii="Roboto" w:eastAsia="Times New Roman" w:hAnsi="Roboto" w:cs="Times New Roman" w:hint="eastAsia"/>
          <w:b/>
          <w:bCs/>
          <w:caps/>
          <w:color w:val="10152A"/>
          <w:sz w:val="42"/>
          <w:szCs w:val="42"/>
          <w:lang w:eastAsia="ru-RU"/>
        </w:rPr>
        <w:t>«</w:t>
      </w:r>
      <w:r>
        <w:rPr>
          <w:rFonts w:ascii="Roboto" w:eastAsia="Times New Roman" w:hAnsi="Roboto" w:cs="Times New Roman"/>
          <w:b/>
          <w:bCs/>
          <w:caps/>
          <w:color w:val="10152A"/>
          <w:sz w:val="42"/>
          <w:szCs w:val="42"/>
          <w:lang w:eastAsia="ru-RU"/>
        </w:rPr>
        <w:t>РОГАЧЕВСКАЯ ЦРБ</w:t>
      </w:r>
      <w:r>
        <w:rPr>
          <w:rFonts w:ascii="Roboto" w:eastAsia="Times New Roman" w:hAnsi="Roboto" w:cs="Times New Roman" w:hint="eastAsia"/>
          <w:b/>
          <w:bCs/>
          <w:caps/>
          <w:color w:val="10152A"/>
          <w:sz w:val="42"/>
          <w:szCs w:val="42"/>
          <w:lang w:eastAsia="ru-RU"/>
        </w:rPr>
        <w:t>»</w:t>
      </w:r>
      <w:r w:rsidRPr="00777DB8">
        <w:rPr>
          <w:rFonts w:ascii="Roboto" w:eastAsia="Times New Roman" w:hAnsi="Roboto" w:cs="Times New Roman"/>
          <w:b/>
          <w:bCs/>
          <w:caps/>
          <w:color w:val="10152A"/>
          <w:sz w:val="42"/>
          <w:szCs w:val="42"/>
          <w:lang w:eastAsia="ru-RU"/>
        </w:rPr>
        <w:t xml:space="preserve"> в отношении обработки персональных данных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ПОЛОЖЕНИЕ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о политике 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первичной профсоюзной организации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УЗ </w:t>
      </w:r>
      <w:r>
        <w:rPr>
          <w:rFonts w:ascii="Roboto" w:eastAsia="Times New Roman" w:hAnsi="Roboto" w:cs="Times New Roman" w:hint="eastAsia"/>
          <w:color w:val="10152A"/>
          <w:sz w:val="27"/>
          <w:szCs w:val="27"/>
          <w:lang w:eastAsia="ru-RU"/>
        </w:rPr>
        <w:t>«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Рогачевская ЦРБ</w:t>
      </w:r>
      <w:r>
        <w:rPr>
          <w:rFonts w:ascii="Roboto" w:eastAsia="Times New Roman" w:hAnsi="Roboto" w:cs="Times New Roman" w:hint="eastAsia"/>
          <w:color w:val="10152A"/>
          <w:sz w:val="27"/>
          <w:szCs w:val="27"/>
          <w:lang w:eastAsia="ru-RU"/>
        </w:rPr>
        <w:t>»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в отношении обработки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персональных данных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 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1. Настоящее Положение определяет деятельность 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первичной профсоюзной организации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УЗ </w:t>
      </w:r>
      <w:r>
        <w:rPr>
          <w:rFonts w:ascii="Roboto" w:eastAsia="Times New Roman" w:hAnsi="Roboto" w:cs="Times New Roman" w:hint="eastAsia"/>
          <w:color w:val="10152A"/>
          <w:sz w:val="27"/>
          <w:szCs w:val="27"/>
          <w:lang w:eastAsia="ru-RU"/>
        </w:rPr>
        <w:t>«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Рогачевская ЦРБ</w:t>
      </w:r>
      <w:r>
        <w:rPr>
          <w:rFonts w:ascii="Roboto" w:eastAsia="Times New Roman" w:hAnsi="Roboto" w:cs="Times New Roman" w:hint="eastAsia"/>
          <w:color w:val="10152A"/>
          <w:sz w:val="27"/>
          <w:szCs w:val="27"/>
          <w:lang w:eastAsia="ru-RU"/>
        </w:rPr>
        <w:t>»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(далее – профсоюзная организация) 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в отношении обработки персональных данных и принятия мер по их защите в соответствии со статьей 17 Закона Республики Беларусь от 7 мая 2021 г. № 99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noBreakHyphen/>
        <w:t>З “О защите персональных данных” (далее – Закон).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Утверждение Политики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профсоюзной организации 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в отношении обработки персональных данных (далее – Политика) яв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ляется одной из принимаемых 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мер по защите персональных данных, предусмотренных статьей 17 Закона.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Политика разъясняет субъектам персональных данных, как и для каких целей </w:t>
      </w:r>
      <w:proofErr w:type="gramStart"/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их</w:t>
      </w:r>
      <w:proofErr w:type="gramEnd"/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персональные данные собираются, используются или иным образом обрабатываются, а также отражает имеющиеся в связи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br/>
        <w:t>с этим у субъектов персональных данных права и механизм их реализации.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Почтовый адрес профсоюзной организации: 247673, г. Рогачев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, 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ул. </w:t>
      </w:r>
      <w:proofErr w:type="spellStart"/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Держинского</w:t>
      </w:r>
      <w:proofErr w:type="spellEnd"/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, 17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; сайт: </w:t>
      </w:r>
      <w:hyperlink r:id="rId4" w:history="1">
        <w:r w:rsidRPr="00970130">
          <w:rPr>
            <w:rStyle w:val="a3"/>
            <w:rFonts w:ascii="Roboto" w:eastAsia="Times New Roman" w:hAnsi="Roboto" w:cs="Times New Roman"/>
            <w:sz w:val="27"/>
            <w:szCs w:val="27"/>
            <w:lang w:eastAsia="ru-RU"/>
          </w:rPr>
          <w:t>https://rogachevcrb.by/</w:t>
        </w:r>
      </w:hyperlink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(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профсоюзная деятельность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); </w:t>
      </w:r>
      <w:proofErr w:type="spellStart"/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e-mail</w:t>
      </w:r>
      <w:proofErr w:type="spellEnd"/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: </w:t>
      </w:r>
      <w:proofErr w:type="spellStart"/>
      <w:r>
        <w:rPr>
          <w:rFonts w:ascii="Roboto" w:eastAsia="Times New Roman" w:hAnsi="Roboto" w:cs="Times New Roman"/>
          <w:color w:val="10152A"/>
          <w:sz w:val="27"/>
          <w:szCs w:val="27"/>
          <w:lang w:val="en-US" w:eastAsia="ru-RU"/>
        </w:rPr>
        <w:t>profrogcrb</w:t>
      </w:r>
      <w:proofErr w:type="spellEnd"/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@</w:t>
      </w:r>
      <w:r>
        <w:rPr>
          <w:rFonts w:ascii="Roboto" w:eastAsia="Times New Roman" w:hAnsi="Roboto" w:cs="Times New Roman"/>
          <w:color w:val="10152A"/>
          <w:sz w:val="27"/>
          <w:szCs w:val="27"/>
          <w:lang w:val="en-US" w:eastAsia="ru-RU"/>
        </w:rPr>
        <w:t>mail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.</w:t>
      </w:r>
      <w:proofErr w:type="spellStart"/>
      <w:r>
        <w:rPr>
          <w:rFonts w:ascii="Roboto" w:eastAsia="Times New Roman" w:hAnsi="Roboto" w:cs="Times New Roman"/>
          <w:color w:val="10152A"/>
          <w:sz w:val="27"/>
          <w:szCs w:val="27"/>
          <w:lang w:val="en-US" w:eastAsia="ru-RU"/>
        </w:rPr>
        <w:t>ru</w:t>
      </w:r>
      <w:proofErr w:type="spellEnd"/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.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2. 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Профсоюзная организация 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осуществляет обработку персональных данных в следующих случаях:</w:t>
      </w:r>
    </w:p>
    <w:tbl>
      <w:tblPr>
        <w:tblW w:w="161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8"/>
        <w:gridCol w:w="2984"/>
        <w:gridCol w:w="4190"/>
        <w:gridCol w:w="4793"/>
      </w:tblGrid>
      <w:tr w:rsidR="00777DB8" w:rsidRPr="00777DB8" w:rsidTr="00777DB8">
        <w:trPr>
          <w:tblHeader/>
        </w:trPr>
        <w:tc>
          <w:tcPr>
            <w:tcW w:w="3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обработки персональных данных</w: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субъектов персональных данных, чьи данные подвергаются обработке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Правовые основания обработки персональных данных</w:t>
            </w:r>
          </w:p>
        </w:tc>
      </w:tr>
      <w:tr w:rsidR="00777DB8" w:rsidRPr="00777DB8" w:rsidTr="00777DB8">
        <w:trPr>
          <w:tblHeader/>
        </w:trPr>
        <w:tc>
          <w:tcPr>
            <w:tcW w:w="3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77DB8" w:rsidRPr="00777DB8" w:rsidTr="00777DB8">
        <w:tc>
          <w:tcPr>
            <w:tcW w:w="3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общественного контроля</w: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чьи персональные данные обрабатывает оператор, в отношении которых принято решение </w:t>
            </w: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 проведении мероприятий общественного контроля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Персональные данные лиц, обрабатываемые оператором, в отношении которых принято  решение о проведении мероприятий </w:t>
            </w: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контроля, в соответствии с вопросами, подлежащими проверке, мониторингу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(Указ Президента Республики Беларусь от 06.05.2010 № 240 “Об осуществлении общественного контроля профессиональными союзами”, Закон Республики Беларусь “О профессиональных союзах”, Трудовой кодекс Республики Беларусь, Закон Республики Беларусь “Об охране труда”)</w:t>
            </w:r>
          </w:p>
        </w:tc>
      </w:tr>
      <w:tr w:rsidR="00777DB8" w:rsidRPr="00777DB8" w:rsidTr="00777DB8">
        <w:tc>
          <w:tcPr>
            <w:tcW w:w="3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трудовых и социально-экономических прав членов профсоюза путем проведения консультаций, приемов, составления процессуальных документов, представительства интересов в суде и др.</w: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обратившиеся за защитой трудовых и социально-экономических прав</w:t>
            </w:r>
          </w:p>
          <w:p w:rsidR="00777DB8" w:rsidRPr="00777DB8" w:rsidRDefault="00777DB8" w:rsidP="00777DB8">
            <w:pPr>
              <w:spacing w:after="150" w:line="450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адрес места жительства (места пребывания), иные персональные данные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абзац  двадцатый статьи 6 и абзац шестнадцатый пункта 2 статьи 8 Закона, статья 10 и часть третья статьи 19 Закон Республики Беларусь “О профессиональных союзах”, статьи 72 и 85, часть первая статьи 86 Гражданского процессуального кодекса Республики Беларусь)</w:t>
            </w:r>
            <w:proofErr w:type="gramEnd"/>
          </w:p>
        </w:tc>
      </w:tr>
      <w:tr w:rsidR="00777DB8" w:rsidRPr="00777DB8" w:rsidTr="00777DB8">
        <w:tc>
          <w:tcPr>
            <w:tcW w:w="3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обращений, в том числе внесенных в книгу замечаний и предложений</w: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Лица, направившие обращение</w:t>
            </w: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Иные лица, чьи персональные данные указаны в обращении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либо инициалы, адрес места жительства (места пребывания), суть обращения, иные персональные данные, указанные в обращении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(абзац  двадцатый статьи 6 и абзац шестнадцатый пункта 2 статьи 8 Закона, пункт 1 статьи 3 Закона Республики Беларусь “Об обращениях граждан и юридических лиц”; далее – Закон об обращениях)</w:t>
            </w:r>
          </w:p>
        </w:tc>
      </w:tr>
      <w:tr w:rsidR="00777DB8" w:rsidRPr="00777DB8" w:rsidTr="00777DB8">
        <w:tc>
          <w:tcPr>
            <w:tcW w:w="3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запись на личный прием</w:t>
            </w:r>
          </w:p>
          <w:p w:rsidR="00777DB8" w:rsidRPr="00777DB8" w:rsidRDefault="00777DB8" w:rsidP="00777DB8">
            <w:pPr>
              <w:spacing w:after="150" w:line="450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обращающиеся на личный прием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контактный телефон, суть вопроса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персональных данных является необходимой для выполнения обязанностей, предусмотренных законодательными актами (абзац  двадцатый статьи 6 Закона, пункт 7 статьи 6 Закона об обращениях)</w:t>
            </w:r>
          </w:p>
        </w:tc>
      </w:tr>
      <w:tr w:rsidR="00777DB8" w:rsidRPr="00777DB8" w:rsidTr="00777DB8">
        <w:tc>
          <w:tcPr>
            <w:tcW w:w="3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и исполнение гражданско-правовых договоров, не связанных с осуществлением основных задач,  возложенных на Федерацию профсоюзов Беларуси (например, договоры купли-продажи, подряда и т.п.)</w: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 уполномоченные на подписание договора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либо инициалы лица, должность  лица, подписавшего договор, иные данные в соответствии с условиями договора (при необходимости)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В случае заключения договора с физическим лицом – обработка на основании договора с субъектом персональных данных (абзац пятнадцатый статьи 6 Закона).</w:t>
            </w: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В случае заключения договора с юридическим лицом – обработка персональных данных является необходимой для выполнения обязанностей (полномочий), предусмотренных законодательными актами</w:t>
            </w: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(абзац  двадцатый статьи 6 Закона, статья 49, пункт 5 статьи 186 Гражданского кодекса Республики Беларусь)</w:t>
            </w:r>
          </w:p>
        </w:tc>
      </w:tr>
      <w:tr w:rsidR="00777DB8" w:rsidRPr="00777DB8" w:rsidTr="00777DB8">
        <w:tc>
          <w:tcPr>
            <w:tcW w:w="3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резюме (анкет, автобиографий, листков по учету кадров, заявлений, рекомендательных писем и т.п.) соискателей на вакантные должности в целях заключения </w:t>
            </w: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трудового договора</w: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лица, которые направили резюме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 в 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субъекта персональных данных (при направлении резюме в электронном виде через сайт)</w:t>
            </w: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(абзац  двадцатый статьи 6 Закона)</w:t>
            </w:r>
          </w:p>
        </w:tc>
      </w:tr>
      <w:tr w:rsidR="00777DB8" w:rsidRPr="00777DB8" w:rsidTr="00777DB8">
        <w:tc>
          <w:tcPr>
            <w:tcW w:w="39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профсоюзных кадров и актива</w: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 проходящие обучение</w:t>
            </w:r>
          </w:p>
        </w:tc>
        <w:tc>
          <w:tcPr>
            <w:tcW w:w="3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паспортные данные,  адрес места жительства (места пребывания), место работы, должность служащего (профессия рабочего)</w:t>
            </w:r>
            <w:proofErr w:type="gramEnd"/>
          </w:p>
        </w:tc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DB8" w:rsidRPr="00777DB8" w:rsidRDefault="00777DB8" w:rsidP="0077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субъекта персональных данных</w:t>
            </w:r>
          </w:p>
        </w:tc>
      </w:tr>
    </w:tbl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3. 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Профсоюзная организация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4. 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Профсоюзная организация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осуществляет хранение персональных данных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5. </w:t>
      </w:r>
      <w:r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Профсоюзная организация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не осуществляет передачу персональных данных третьим лицам без согласия субъекта, за исключением случаев, предусмотренных законодательными актами.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6. Субъект персональных данных имеет право: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6.1. на отзыв своего согласия, если для обработки персональных данных 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Профсоюзная организация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обращалась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6.2. на получение информации, касающейся обработки своих персональных данных 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Профсоюзная организация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, содержащей: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место нахождения 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Профсоюзной организации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подтверждение факта обработки персональных данных обратившегося лица 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Профсоюзной организации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его персональные данные и источник их получения;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правовые основания и цели обработки персональных данных;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lastRenderedPageBreak/>
        <w:t>срок, на который дано его согласие (если обработка персональных данных осуществляется на основании согласия);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иную информацию, предусмотренную законодательством;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6.3. требовать от 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Профсоюзной организации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6.4. получить от 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Профсоюзной организации</w:t>
      </w:r>
      <w:r w:rsidR="00773F2F"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информацию о предоставлении своих персональных данных, обрабатываемых Федерацией профсоюзов Беларуси, третьим лицам. Такое право может быть реализовано один раз в календарный год, а получение соответствующей информации осуществляется бесплатно;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6.5. требовать от 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Профсоюзной организации</w:t>
      </w:r>
      <w:r w:rsidR="00773F2F"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6.6. обжаловать действия (бездействие) и решения 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Профсоюзной организации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7.   </w:t>
      </w:r>
      <w:proofErr w:type="gramStart"/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Для реализации своих прав, связанных с обработкой персональных данных, субъект персональных данных подает в 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Профсоюзную организацию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заявление в письменной форме или в виде электронного документа (а в случае реализации права на отзыв согласия – также в форме, в которой такое согласие было получено) соответственно по почтовому адресу или адресу в сети Интернет, указанным в части пятой пункта 1 Политики.</w:t>
      </w:r>
      <w:proofErr w:type="gramEnd"/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Такое заявление должно содержать: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дату рождения субъекта персональных данных;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изложение сути требований субъекта персональных данных;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lastRenderedPageBreak/>
        <w:t>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личную подпись (для заявления в письменной форме) субъекта персональных данных.</w:t>
      </w:r>
    </w:p>
    <w:p w:rsidR="00777DB8" w:rsidRPr="00777DB8" w:rsidRDefault="00777DB8" w:rsidP="00777DB8">
      <w:pPr>
        <w:shd w:val="clear" w:color="auto" w:fill="FFFFFF"/>
        <w:spacing w:after="150" w:line="450" w:lineRule="atLeast"/>
        <w:jc w:val="both"/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</w:pP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8. За содействием в реализации прав субъект персональных данных может также обратиться к лицу, ответственному за осу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ществление внутреннего контроля</w:t>
      </w:r>
      <w:r w:rsidR="00773F2F" w:rsidRP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 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за обработкой персональных данных в 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Профсоюзную организацию</w:t>
      </w:r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 xml:space="preserve">, направив сообщение на электронный адрес: </w:t>
      </w:r>
      <w:proofErr w:type="spellStart"/>
      <w:r w:rsidR="00773F2F">
        <w:rPr>
          <w:rFonts w:ascii="Roboto" w:eastAsia="Times New Roman" w:hAnsi="Roboto" w:cs="Times New Roman"/>
          <w:color w:val="10152A"/>
          <w:sz w:val="27"/>
          <w:szCs w:val="27"/>
          <w:lang w:val="en-US" w:eastAsia="ru-RU"/>
        </w:rPr>
        <w:t>profrogcrb</w:t>
      </w:r>
      <w:proofErr w:type="spellEnd"/>
      <w:r w:rsidR="00773F2F" w:rsidRP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@</w:t>
      </w:r>
      <w:r w:rsidR="00773F2F">
        <w:rPr>
          <w:rFonts w:ascii="Roboto" w:eastAsia="Times New Roman" w:hAnsi="Roboto" w:cs="Times New Roman"/>
          <w:color w:val="10152A"/>
          <w:sz w:val="27"/>
          <w:szCs w:val="27"/>
          <w:lang w:val="en-US" w:eastAsia="ru-RU"/>
        </w:rPr>
        <w:t>mail</w:t>
      </w:r>
      <w:r w:rsidR="00773F2F" w:rsidRPr="00773F2F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.</w:t>
      </w:r>
      <w:proofErr w:type="spellStart"/>
      <w:r w:rsidR="00773F2F">
        <w:rPr>
          <w:rFonts w:ascii="Roboto" w:eastAsia="Times New Roman" w:hAnsi="Roboto" w:cs="Times New Roman"/>
          <w:color w:val="10152A"/>
          <w:sz w:val="27"/>
          <w:szCs w:val="27"/>
          <w:lang w:val="en-US" w:eastAsia="ru-RU"/>
        </w:rPr>
        <w:t>ru</w:t>
      </w:r>
      <w:proofErr w:type="spellEnd"/>
      <w:r w:rsidRPr="00777DB8">
        <w:rPr>
          <w:rFonts w:ascii="Roboto" w:eastAsia="Times New Roman" w:hAnsi="Roboto" w:cs="Times New Roman"/>
          <w:color w:val="10152A"/>
          <w:sz w:val="27"/>
          <w:szCs w:val="27"/>
          <w:lang w:eastAsia="ru-RU"/>
        </w:rPr>
        <w:t>.</w:t>
      </w:r>
    </w:p>
    <w:p w:rsidR="008D2694" w:rsidRDefault="008D2694" w:rsidP="00777DB8">
      <w:pPr>
        <w:spacing w:after="0"/>
      </w:pPr>
    </w:p>
    <w:sectPr w:rsidR="008D2694" w:rsidSect="00777D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7DB8"/>
    <w:rsid w:val="00773F2F"/>
    <w:rsid w:val="00777DB8"/>
    <w:rsid w:val="008D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B8"/>
    <w:rPr>
      <w:color w:val="0000FF"/>
      <w:u w:val="single"/>
    </w:rPr>
  </w:style>
  <w:style w:type="character" w:customStyle="1" w:styleId="breadcrumblast">
    <w:name w:val="breadcrumb_last"/>
    <w:basedOn w:val="a0"/>
    <w:rsid w:val="00777DB8"/>
  </w:style>
  <w:style w:type="paragraph" w:styleId="a4">
    <w:name w:val="Normal (Web)"/>
    <w:basedOn w:val="a"/>
    <w:uiPriority w:val="99"/>
    <w:unhideWhenUsed/>
    <w:rsid w:val="0077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D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097">
          <w:marLeft w:val="0"/>
          <w:marRight w:val="0"/>
          <w:marTop w:val="36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gachevcrb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taouka</dc:creator>
  <cp:lastModifiedBy>taouka</cp:lastModifiedBy>
  <cp:revision>2</cp:revision>
  <dcterms:created xsi:type="dcterms:W3CDTF">2025-12-24T09:12:00Z</dcterms:created>
  <dcterms:modified xsi:type="dcterms:W3CDTF">2025-12-24T09:12:00Z</dcterms:modified>
</cp:coreProperties>
</file>